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237" w:rsidRPr="007418CA" w:rsidRDefault="00F91CF3" w:rsidP="00D07469">
      <w:pPr>
        <w:rPr>
          <w:rFonts w:ascii="Arial" w:hAnsi="Arial" w:cs="Arial"/>
          <w:b/>
          <w:sz w:val="24"/>
          <w:szCs w:val="20"/>
        </w:rPr>
      </w:pPr>
      <w:r w:rsidRPr="007418CA">
        <w:rPr>
          <w:rFonts w:ascii="Arial" w:hAnsi="Arial" w:cs="Arial"/>
          <w:b/>
          <w:sz w:val="24"/>
          <w:szCs w:val="20"/>
        </w:rPr>
        <w:t>Reflect on how much you have learned in regard to using multimedia in your classroom. Since it is summer, forecast how you might include multimedia into your teaching to improve student engagement and learning.</w:t>
      </w:r>
    </w:p>
    <w:p w:rsidR="009A5644" w:rsidRDefault="009A5644" w:rsidP="00D07469">
      <w:pPr>
        <w:rPr>
          <w:rFonts w:ascii="Arial" w:hAnsi="Arial" w:cs="Arial"/>
          <w:sz w:val="24"/>
          <w:szCs w:val="20"/>
        </w:rPr>
      </w:pPr>
      <w:r>
        <w:rPr>
          <w:rFonts w:ascii="Arial" w:hAnsi="Arial" w:cs="Arial"/>
          <w:sz w:val="24"/>
          <w:szCs w:val="20"/>
        </w:rPr>
        <w:tab/>
        <w:t>Multimedia is inclusive of so much!  It’s really tough to summarize everything into one succinct thought, paragraph, or relatively short paper; but I will give it the “old college try”.</w:t>
      </w:r>
      <w:r w:rsidR="00145D34">
        <w:rPr>
          <w:rFonts w:ascii="Arial" w:hAnsi="Arial" w:cs="Arial"/>
          <w:sz w:val="24"/>
          <w:szCs w:val="20"/>
        </w:rPr>
        <w:t xml:space="preserve">  I also think that this course was especially meaningful to me in the regard that I developed more depth to my knowledge and understanding of multimedia vs. learning a lot of new material.  There are still some learning opportunities waiting for me on several of the tools we used in this course; but time and focus have restrictions that we sometimes can’t avoid.</w:t>
      </w:r>
    </w:p>
    <w:p w:rsidR="00145D34" w:rsidRDefault="00145D34" w:rsidP="00BF3388">
      <w:pPr>
        <w:rPr>
          <w:rFonts w:ascii="Arial" w:hAnsi="Arial" w:cs="Arial"/>
          <w:sz w:val="24"/>
          <w:szCs w:val="20"/>
        </w:rPr>
      </w:pPr>
      <w:r>
        <w:rPr>
          <w:rFonts w:ascii="Arial" w:hAnsi="Arial" w:cs="Arial"/>
          <w:sz w:val="24"/>
          <w:szCs w:val="20"/>
        </w:rPr>
        <w:tab/>
        <w:t>New things such as Photoshop and Photo Story were great to be exposed to.  It’s always engaging and somewhat refreshing for me to learn a new program or learn about a new tool that I can use in my classes.</w:t>
      </w:r>
      <w:r w:rsidR="00BF3388">
        <w:rPr>
          <w:rFonts w:ascii="Arial" w:hAnsi="Arial" w:cs="Arial"/>
          <w:sz w:val="24"/>
          <w:szCs w:val="20"/>
        </w:rPr>
        <w:t xml:space="preserve">  What I really liked here was that I was able to learn about Photo Story, then use it directly; as I would have my students do in order to do a project or assignment.  Most of what I assign students to do are things that I had done for years as an automotive technician; or in the case of class work, things I had done in my under grad classes.  Now I have tools and multimedia that I am expecting them to utilize and it is good to actually practice doing the same tasks that I am going to assign.  I am going to make it a priority to use some of the other “new” stuff that I did not use during this class.  I am especially interested in learning Glogster, as I hear nothing but good about it from my cohorts.</w:t>
      </w:r>
    </w:p>
    <w:p w:rsidR="00BF3388" w:rsidRDefault="00BF3388" w:rsidP="00BF3388">
      <w:pPr>
        <w:rPr>
          <w:rFonts w:ascii="Arial" w:hAnsi="Arial" w:cs="Arial"/>
          <w:sz w:val="24"/>
          <w:szCs w:val="20"/>
        </w:rPr>
      </w:pPr>
      <w:r>
        <w:rPr>
          <w:rFonts w:ascii="Arial" w:hAnsi="Arial" w:cs="Arial"/>
          <w:sz w:val="24"/>
          <w:szCs w:val="20"/>
        </w:rPr>
        <w:tab/>
      </w:r>
      <w:r w:rsidR="0094653B">
        <w:rPr>
          <w:rFonts w:ascii="Arial" w:hAnsi="Arial" w:cs="Arial"/>
          <w:sz w:val="24"/>
          <w:szCs w:val="20"/>
        </w:rPr>
        <w:t>Another new thing that I found interesting was the section on Multiple Intelligences.  I knew of it, but honestly, never studied it much.  I can’t say that all that much emphasis is put on specifically teaching to MI at the post-secondary institutions.  We always have been taught to and talk about presenting things differently so that different learners can pick up on concepts, lectures, and so on; but I had never heard of it broke down into 8 or 9 different learning styles.  In my under grad degree program, we focused on Bloom’s Taxonomy of Learning quite a bit.</w:t>
      </w:r>
      <w:r w:rsidR="00F24644">
        <w:rPr>
          <w:rFonts w:ascii="Arial" w:hAnsi="Arial" w:cs="Arial"/>
          <w:sz w:val="24"/>
          <w:szCs w:val="20"/>
        </w:rPr>
        <w:t xml:space="preserve">  I wonder how Gardner’s MI theory fits into Andragogical (adult education) theory with regards to Career and Technical Education.  Something else that I did find interesting was that the article </w:t>
      </w:r>
      <w:r w:rsidR="00676199">
        <w:rPr>
          <w:rFonts w:ascii="Arial" w:hAnsi="Arial" w:cs="Arial"/>
          <w:sz w:val="24"/>
          <w:szCs w:val="20"/>
        </w:rPr>
        <w:t xml:space="preserve">we were assigned to read </w:t>
      </w:r>
      <w:r w:rsidR="00F24644">
        <w:rPr>
          <w:rFonts w:ascii="Arial" w:hAnsi="Arial" w:cs="Arial"/>
          <w:sz w:val="24"/>
          <w:szCs w:val="20"/>
        </w:rPr>
        <w:t xml:space="preserve">at </w:t>
      </w:r>
      <w:hyperlink r:id="rId5" w:history="1">
        <w:r w:rsidR="00F24644" w:rsidRPr="00F24644">
          <w:rPr>
            <w:rStyle w:val="Hyperlink"/>
            <w:rFonts w:ascii="Arial" w:hAnsi="Arial" w:cs="Arial"/>
            <w:sz w:val="24"/>
            <w:szCs w:val="18"/>
          </w:rPr>
          <w:t>http://www.infed.or</w:t>
        </w:r>
        <w:r w:rsidR="00F24644" w:rsidRPr="00F24644">
          <w:rPr>
            <w:rStyle w:val="Hyperlink"/>
            <w:rFonts w:ascii="Arial" w:hAnsi="Arial" w:cs="Arial"/>
            <w:sz w:val="24"/>
            <w:szCs w:val="18"/>
          </w:rPr>
          <w:t>g</w:t>
        </w:r>
        <w:r w:rsidR="00F24644" w:rsidRPr="00F24644">
          <w:rPr>
            <w:rStyle w:val="Hyperlink"/>
            <w:rFonts w:ascii="Arial" w:hAnsi="Arial" w:cs="Arial"/>
            <w:sz w:val="24"/>
            <w:szCs w:val="18"/>
          </w:rPr>
          <w:t>/thinkers/gardner.htm</w:t>
        </w:r>
      </w:hyperlink>
      <w:r w:rsidR="00F24644" w:rsidRPr="00F24644">
        <w:rPr>
          <w:rFonts w:ascii="Arial" w:hAnsi="Arial" w:cs="Arial"/>
          <w:sz w:val="24"/>
          <w:szCs w:val="18"/>
        </w:rPr>
        <w:t xml:space="preserve"> was</w:t>
      </w:r>
      <w:r w:rsidR="00F24644">
        <w:rPr>
          <w:rFonts w:ascii="Arial" w:hAnsi="Arial" w:cs="Arial"/>
          <w:sz w:val="36"/>
          <w:szCs w:val="20"/>
        </w:rPr>
        <w:t xml:space="preserve"> </w:t>
      </w:r>
      <w:r w:rsidR="00F24644">
        <w:rPr>
          <w:rFonts w:ascii="Arial" w:hAnsi="Arial" w:cs="Arial"/>
          <w:sz w:val="24"/>
          <w:szCs w:val="20"/>
        </w:rPr>
        <w:t xml:space="preserve">written by Mark Smith who coincidentally wrote extensively about adult education theories.  </w:t>
      </w:r>
      <w:r w:rsidR="00676199">
        <w:rPr>
          <w:rFonts w:ascii="Arial" w:hAnsi="Arial" w:cs="Arial"/>
          <w:sz w:val="24"/>
          <w:szCs w:val="20"/>
        </w:rPr>
        <w:t>Mr. Smith down-played the notion that adults and children learn differently; which, supported by my own research and experience, I disagree with strongly.  There is a stark contrast between true “adult learners” and children… anyway, that’s another whole discussion.</w:t>
      </w:r>
    </w:p>
    <w:p w:rsidR="0019099E" w:rsidRDefault="00676199" w:rsidP="00BF3388">
      <w:pPr>
        <w:rPr>
          <w:rFonts w:ascii="Arial" w:hAnsi="Arial" w:cs="Arial"/>
          <w:sz w:val="24"/>
          <w:szCs w:val="20"/>
        </w:rPr>
      </w:pPr>
      <w:r>
        <w:rPr>
          <w:rFonts w:ascii="Arial" w:hAnsi="Arial" w:cs="Arial"/>
          <w:sz w:val="24"/>
          <w:szCs w:val="20"/>
        </w:rPr>
        <w:tab/>
        <w:t xml:space="preserve">I am glad </w:t>
      </w:r>
      <w:r w:rsidR="007418CA">
        <w:rPr>
          <w:rFonts w:ascii="Arial" w:hAnsi="Arial" w:cs="Arial"/>
          <w:sz w:val="24"/>
          <w:szCs w:val="20"/>
        </w:rPr>
        <w:t xml:space="preserve">for </w:t>
      </w:r>
      <w:r>
        <w:rPr>
          <w:rFonts w:ascii="Arial" w:hAnsi="Arial" w:cs="Arial"/>
          <w:sz w:val="24"/>
          <w:szCs w:val="20"/>
        </w:rPr>
        <w:t>the opportunity</w:t>
      </w:r>
      <w:r w:rsidR="007418CA">
        <w:rPr>
          <w:rFonts w:ascii="Arial" w:hAnsi="Arial" w:cs="Arial"/>
          <w:sz w:val="24"/>
          <w:szCs w:val="20"/>
        </w:rPr>
        <w:t xml:space="preserve"> to practice using multimedia that I already knew about.  Things like Prezi, Movie Maker, ripping video from You Tube, and using digital cameras and video were of great help.  The old saying “practice makes perfect” couldn’t </w:t>
      </w:r>
      <w:r w:rsidR="007418CA">
        <w:rPr>
          <w:rFonts w:ascii="Arial" w:hAnsi="Arial" w:cs="Arial"/>
          <w:sz w:val="24"/>
          <w:szCs w:val="20"/>
        </w:rPr>
        <w:lastRenderedPageBreak/>
        <w:t>be more true.  These are tools and skills that I will definitely use in the cl</w:t>
      </w:r>
      <w:r w:rsidR="0019099E">
        <w:rPr>
          <w:rFonts w:ascii="Arial" w:hAnsi="Arial" w:cs="Arial"/>
          <w:sz w:val="24"/>
          <w:szCs w:val="20"/>
        </w:rPr>
        <w:t>assroom now and down the road.</w:t>
      </w:r>
    </w:p>
    <w:p w:rsidR="00676199" w:rsidRDefault="0019099E" w:rsidP="00BF3388">
      <w:pPr>
        <w:rPr>
          <w:rFonts w:ascii="Arial" w:hAnsi="Arial" w:cs="Arial"/>
          <w:sz w:val="24"/>
          <w:szCs w:val="20"/>
        </w:rPr>
      </w:pPr>
      <w:r>
        <w:rPr>
          <w:rFonts w:ascii="Arial" w:hAnsi="Arial" w:cs="Arial"/>
          <w:sz w:val="24"/>
          <w:szCs w:val="20"/>
        </w:rPr>
        <w:tab/>
        <w:t>I am going to require students to photo document work in their internship classes starting this school year.  Photo Story is such a good medium for this, I hope it goes smoothly.  The only major issues I can foresee are: some students won’t have cameras, and some students won’t have easy access to Photo Story.  Because the internship classes start 2</w:t>
      </w:r>
      <w:r w:rsidRPr="0019099E">
        <w:rPr>
          <w:rFonts w:ascii="Arial" w:hAnsi="Arial" w:cs="Arial"/>
          <w:sz w:val="24"/>
          <w:szCs w:val="20"/>
          <w:vertAlign w:val="superscript"/>
        </w:rPr>
        <w:t>nd</w:t>
      </w:r>
      <w:r>
        <w:rPr>
          <w:rFonts w:ascii="Arial" w:hAnsi="Arial" w:cs="Arial"/>
          <w:sz w:val="24"/>
          <w:szCs w:val="20"/>
        </w:rPr>
        <w:t xml:space="preserve"> semester for students, I will have a whole semester to get them comfortable with the expectations.  This will all be part of their “electronic portfolio” that will be required for graduation. </w:t>
      </w:r>
      <w:r w:rsidR="00676199">
        <w:rPr>
          <w:rFonts w:ascii="Arial" w:hAnsi="Arial" w:cs="Arial"/>
          <w:sz w:val="24"/>
          <w:szCs w:val="20"/>
        </w:rPr>
        <w:t xml:space="preserve"> </w:t>
      </w:r>
    </w:p>
    <w:p w:rsidR="00676199" w:rsidRPr="00F24644" w:rsidRDefault="00676199" w:rsidP="00BF3388">
      <w:pPr>
        <w:rPr>
          <w:rFonts w:ascii="Arial" w:hAnsi="Arial" w:cs="Arial"/>
          <w:sz w:val="24"/>
          <w:szCs w:val="20"/>
        </w:rPr>
      </w:pPr>
    </w:p>
    <w:sectPr w:rsidR="00676199" w:rsidRPr="00F24644" w:rsidSect="000539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7759E1"/>
    <w:multiLevelType w:val="multilevel"/>
    <w:tmpl w:val="D884B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ED3CD0"/>
    <w:rsid w:val="000539D8"/>
    <w:rsid w:val="001130C9"/>
    <w:rsid w:val="00145D34"/>
    <w:rsid w:val="0019099E"/>
    <w:rsid w:val="00192A9E"/>
    <w:rsid w:val="001A2A7B"/>
    <w:rsid w:val="00253165"/>
    <w:rsid w:val="00271391"/>
    <w:rsid w:val="00312DF9"/>
    <w:rsid w:val="00334999"/>
    <w:rsid w:val="0034087D"/>
    <w:rsid w:val="003A168C"/>
    <w:rsid w:val="004219A4"/>
    <w:rsid w:val="004C20E6"/>
    <w:rsid w:val="004E3E67"/>
    <w:rsid w:val="004F637A"/>
    <w:rsid w:val="00571EB6"/>
    <w:rsid w:val="005A391D"/>
    <w:rsid w:val="005F5E32"/>
    <w:rsid w:val="00642237"/>
    <w:rsid w:val="00676199"/>
    <w:rsid w:val="006C3403"/>
    <w:rsid w:val="007344BC"/>
    <w:rsid w:val="007418CA"/>
    <w:rsid w:val="008B3ECF"/>
    <w:rsid w:val="0094028D"/>
    <w:rsid w:val="0094653B"/>
    <w:rsid w:val="00946891"/>
    <w:rsid w:val="009A5644"/>
    <w:rsid w:val="00AF61EE"/>
    <w:rsid w:val="00BD169E"/>
    <w:rsid w:val="00BF3388"/>
    <w:rsid w:val="00D07469"/>
    <w:rsid w:val="00D41775"/>
    <w:rsid w:val="00DD75E5"/>
    <w:rsid w:val="00E06000"/>
    <w:rsid w:val="00E74B2E"/>
    <w:rsid w:val="00ED3CD0"/>
    <w:rsid w:val="00F24644"/>
    <w:rsid w:val="00F50D53"/>
    <w:rsid w:val="00F91CF3"/>
    <w:rsid w:val="00F97DEA"/>
    <w:rsid w:val="00FA1E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9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46891"/>
    <w:rPr>
      <w:color w:val="0000FF" w:themeColor="hyperlink"/>
      <w:u w:val="single"/>
    </w:rPr>
  </w:style>
  <w:style w:type="paragraph" w:styleId="BalloonText">
    <w:name w:val="Balloon Text"/>
    <w:basedOn w:val="Normal"/>
    <w:link w:val="BalloonTextChar"/>
    <w:uiPriority w:val="99"/>
    <w:semiHidden/>
    <w:unhideWhenUsed/>
    <w:rsid w:val="007344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44BC"/>
    <w:rPr>
      <w:rFonts w:ascii="Tahoma" w:hAnsi="Tahoma" w:cs="Tahoma"/>
      <w:sz w:val="16"/>
      <w:szCs w:val="16"/>
    </w:rPr>
  </w:style>
  <w:style w:type="character" w:styleId="FollowedHyperlink">
    <w:name w:val="FollowedHyperlink"/>
    <w:basedOn w:val="DefaultParagraphFont"/>
    <w:uiPriority w:val="99"/>
    <w:semiHidden/>
    <w:unhideWhenUsed/>
    <w:rsid w:val="00F2464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783615166">
      <w:bodyDiv w:val="1"/>
      <w:marLeft w:val="0"/>
      <w:marRight w:val="0"/>
      <w:marTop w:val="0"/>
      <w:marBottom w:val="0"/>
      <w:divBdr>
        <w:top w:val="none" w:sz="0" w:space="0" w:color="auto"/>
        <w:left w:val="none" w:sz="0" w:space="0" w:color="auto"/>
        <w:bottom w:val="none" w:sz="0" w:space="0" w:color="auto"/>
        <w:right w:val="none" w:sz="0" w:space="0" w:color="auto"/>
      </w:divBdr>
      <w:divsChild>
        <w:div w:id="1977712600">
          <w:marLeft w:val="0"/>
          <w:marRight w:val="0"/>
          <w:marTop w:val="0"/>
          <w:marBottom w:val="0"/>
          <w:divBdr>
            <w:top w:val="none" w:sz="0" w:space="0" w:color="auto"/>
            <w:left w:val="none" w:sz="0" w:space="0" w:color="auto"/>
            <w:bottom w:val="none" w:sz="0" w:space="0" w:color="auto"/>
            <w:right w:val="none" w:sz="0" w:space="0" w:color="auto"/>
          </w:divBdr>
          <w:divsChild>
            <w:div w:id="1342315315">
              <w:marLeft w:val="0"/>
              <w:marRight w:val="0"/>
              <w:marTop w:val="0"/>
              <w:marBottom w:val="0"/>
              <w:divBdr>
                <w:top w:val="single" w:sz="2" w:space="0" w:color="999999"/>
                <w:left w:val="single" w:sz="4" w:space="0" w:color="999999"/>
                <w:bottom w:val="single" w:sz="2" w:space="0" w:color="999999"/>
                <w:right w:val="single" w:sz="4" w:space="0" w:color="999999"/>
              </w:divBdr>
              <w:divsChild>
                <w:div w:id="2051108410">
                  <w:marLeft w:val="0"/>
                  <w:marRight w:val="0"/>
                  <w:marTop w:val="0"/>
                  <w:marBottom w:val="0"/>
                  <w:divBdr>
                    <w:top w:val="none" w:sz="0" w:space="0" w:color="auto"/>
                    <w:left w:val="none" w:sz="0" w:space="0" w:color="auto"/>
                    <w:bottom w:val="none" w:sz="0" w:space="0" w:color="auto"/>
                    <w:right w:val="none" w:sz="0" w:space="0" w:color="auto"/>
                  </w:divBdr>
                  <w:divsChild>
                    <w:div w:id="1698264542">
                      <w:marLeft w:val="0"/>
                      <w:marRight w:val="0"/>
                      <w:marTop w:val="0"/>
                      <w:marBottom w:val="0"/>
                      <w:divBdr>
                        <w:top w:val="none" w:sz="0" w:space="0" w:color="auto"/>
                        <w:left w:val="none" w:sz="0" w:space="0" w:color="auto"/>
                        <w:bottom w:val="none" w:sz="0" w:space="0" w:color="auto"/>
                        <w:right w:val="none" w:sz="0" w:space="0" w:color="auto"/>
                      </w:divBdr>
                      <w:divsChild>
                        <w:div w:id="1957566905">
                          <w:marLeft w:val="115"/>
                          <w:marRight w:val="115"/>
                          <w:marTop w:val="0"/>
                          <w:marBottom w:val="173"/>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nfed.org/thinkers/gardner.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574</Words>
  <Characters>3277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Dad</dc:creator>
  <cp:lastModifiedBy> </cp:lastModifiedBy>
  <cp:revision>3</cp:revision>
  <dcterms:created xsi:type="dcterms:W3CDTF">2010-08-10T19:24:00Z</dcterms:created>
  <dcterms:modified xsi:type="dcterms:W3CDTF">2010-08-10T19:24:00Z</dcterms:modified>
</cp:coreProperties>
</file>